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EE1FF7" w:rsidRDefault="007074B2" w:rsidP="007074B2">
      <w:pPr>
        <w:rPr>
          <w:sz w:val="20"/>
          <w:szCs w:val="20"/>
        </w:rPr>
      </w:pPr>
      <w:r w:rsidRPr="00EE1FF7">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E1FF7">
        <w:tblPrEx>
          <w:tblCellMar>
            <w:left w:w="115" w:type="dxa"/>
            <w:right w:w="115" w:type="dxa"/>
          </w:tblCellMar>
        </w:tblPrEx>
        <w:trPr>
          <w:trHeight w:hRule="exact" w:val="711"/>
        </w:trPr>
        <w:tc>
          <w:tcPr>
            <w:tcW w:w="10710" w:type="dxa"/>
          </w:tcPr>
          <w:p w:rsidR="007074B2" w:rsidRPr="00934EAD" w:rsidRDefault="007074B2" w:rsidP="00F301C9">
            <w:pPr>
              <w:pStyle w:val="LicenseNumberChar"/>
            </w:pPr>
          </w:p>
          <w:p w:rsidR="007074B2" w:rsidRPr="00BB5C88" w:rsidRDefault="007074B2" w:rsidP="00EE1FF7">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EE1FF7"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EE1FF7" w:rsidRDefault="007074B2" w:rsidP="00F301C9">
            <w:pPr>
              <w:pStyle w:val="Heading2"/>
              <w:numPr>
                <w:ilvl w:val="0"/>
                <w:numId w:val="0"/>
              </w:numPr>
              <w:tabs>
                <w:tab w:val="left" w:pos="720"/>
              </w:tabs>
              <w:rPr>
                <w:sz w:val="20"/>
                <w:szCs w:val="20"/>
              </w:rPr>
            </w:pPr>
            <w:r w:rsidRPr="00EE1FF7">
              <w:rPr>
                <w:sz w:val="20"/>
                <w:szCs w:val="20"/>
              </w:rPr>
              <w:t>ENDBENUTZER-LIZENZVERTRAG</w:t>
            </w:r>
          </w:p>
          <w:p w:rsidR="007074B2" w:rsidRPr="00934EAD" w:rsidRDefault="007074B2" w:rsidP="00F301C9"/>
          <w:p w:rsidR="007074B2" w:rsidRDefault="007074B2" w:rsidP="00F301C9"/>
        </w:tc>
      </w:tr>
    </w:tbl>
    <w:p w:rsidR="00431D2B" w:rsidRPr="00934EAD" w:rsidRDefault="007074B2" w:rsidP="00ED62A1">
      <w:r>
        <w:rPr>
          <w:rFonts w:eastAsia="SimSun"/>
          <w:sz w:val="20"/>
          <w:szCs w:val="20"/>
        </w:rPr>
        <w:t>Diese Lizenzbestimmungen sind ein Vertrag zwischen Ihnen und dem Lizenzgeber der Softwareanwendung oder Reihe von Anwendungen, mit der Sie die Microsoft-Software erworben haben (</w:t>
      </w:r>
      <w:r w:rsidR="00ED62A1">
        <w:rPr>
          <w:rFonts w:eastAsia="SimSun"/>
          <w:sz w:val="20"/>
          <w:szCs w:val="20"/>
        </w:rPr>
        <w:t>„</w:t>
      </w:r>
      <w:r>
        <w:rPr>
          <w:rFonts w:eastAsia="SimSun"/>
          <w:sz w:val="20"/>
          <w:szCs w:val="20"/>
        </w:rPr>
        <w:t>Lizenzgeber</w:t>
      </w:r>
      <w:r w:rsidR="00ED62A1">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934EAD"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934EAD"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934EAD"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310538">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934EAD"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934EAD"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934EAD" w:rsidRDefault="00F02617" w:rsidP="00A62AEA">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w:t>
      </w:r>
      <w:r w:rsidRPr="00A62AEA">
        <w:rPr>
          <w:rFonts w:eastAsia="SimSun"/>
          <w:b w:val="0"/>
          <w:bCs w:val="0"/>
          <w:sz w:val="20"/>
          <w:szCs w:val="20"/>
        </w:rPr>
        <w:t xml:space="preserve">die in der Liste der Dienstprogramme unter </w:t>
      </w:r>
      <w:r w:rsidR="00A62AEA" w:rsidRPr="00A62AEA">
        <w:rPr>
          <w:rFonts w:eastAsia="SimSun"/>
          <w:b w:val="0"/>
          <w:bCs w:val="0"/>
          <w:sz w:val="20"/>
          <w:szCs w:val="20"/>
        </w:rPr>
        <w:t xml:space="preserve">go.microsoft.com/fwlink/?LinkId=523763&amp;clcid=0x409 </w:t>
      </w:r>
      <w:r w:rsidRPr="00A62AEA">
        <w:rPr>
          <w:rFonts w:eastAsia="SimSun"/>
          <w:b w:val="0"/>
          <w:bCs w:val="0"/>
          <w:sz w:val="20"/>
          <w:szCs w:val="20"/>
        </w:rPr>
        <w:t>genannt sind. Sie sind berechtigt, diese Elemente auf Ihre eigenen Geräte oder die</w:t>
      </w:r>
      <w:r>
        <w:rPr>
          <w:rFonts w:eastAsia="SimSun"/>
          <w:b w:val="0"/>
          <w:bCs w:val="0"/>
          <w:sz w:val="20"/>
          <w:szCs w:val="20"/>
        </w:rPr>
        <w:t xml:space="preserve"> Geräte Dritter zu kopieren und darauf zu installieren,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934EAD" w:rsidRDefault="00F02617" w:rsidP="00A62AEA">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 xml:space="preserve">Die Software enthält einige </w:t>
      </w:r>
      <w:r w:rsidRPr="00A62AEA">
        <w:rPr>
          <w:rFonts w:eastAsia="SimSun"/>
          <w:b w:val="0"/>
          <w:bCs w:val="0"/>
          <w:sz w:val="20"/>
          <w:szCs w:val="20"/>
        </w:rPr>
        <w:t xml:space="preserve">Punkte, die in der Liste der Buildserver unter </w:t>
      </w:r>
      <w:r w:rsidR="00A62AEA" w:rsidRPr="00A62AEA">
        <w:rPr>
          <w:rFonts w:eastAsia="SimSun"/>
          <w:b w:val="0"/>
          <w:bCs w:val="0"/>
          <w:sz w:val="20"/>
          <w:szCs w:val="20"/>
        </w:rPr>
        <w:t>go.microsoft.com/fwlink/?LinkId=523763&amp;clcid=0x409</w:t>
      </w:r>
      <w:r w:rsidRPr="00A62AEA">
        <w:rPr>
          <w:b w:val="0"/>
          <w:bCs w:val="0"/>
          <w:sz w:val="20"/>
          <w:szCs w:val="20"/>
        </w:rPr>
        <w:t xml:space="preserve"> genannt sind.</w:t>
      </w:r>
      <w:r w:rsidRPr="00A62AEA">
        <w:rPr>
          <w:rFonts w:eastAsia="SimSun"/>
          <w:b w:val="0"/>
          <w:bCs w:val="0"/>
          <w:sz w:val="20"/>
          <w:szCs w:val="20"/>
        </w:rPr>
        <w:t xml:space="preserve"> Sie sind berechtigt, diese Elemente auf Ihre Buildcomputer</w:t>
      </w:r>
      <w:r>
        <w:rPr>
          <w:rFonts w:eastAsia="SimSun"/>
          <w:b w:val="0"/>
          <w:bCs w:val="0"/>
          <w:sz w:val="20"/>
          <w:szCs w:val="20"/>
        </w:rPr>
        <w:t xml:space="preserve"> zu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536C59">
        <w:rPr>
          <w:rFonts w:eastAsia="SimSun"/>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934EAD"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934EAD"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Die Software enthält Code, den Sie wie in diesem Abschnitt beschrieben in von Ihnen entwickelten Anwendungen vertreiben dürfen. (Für diesen Abschnitt bedeutet der Begriff „Vertrieb“ auch die Bereitstellung Ihrer Anwendungen für den Zugriff durch Dritte über das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934EAD" w:rsidRDefault="00431D2B" w:rsidP="00A62AEA">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A62AEA" w:rsidRPr="009D450F">
        <w:rPr>
          <w:rFonts w:eastAsia="SimSun"/>
          <w:sz w:val="20"/>
          <w:szCs w:val="20"/>
          <w:u w:val="none"/>
        </w:rPr>
        <w:t>go.microsoft.com/fwlink/?LinkId=523763&amp;clcid=0x409</w:t>
      </w:r>
      <w:r w:rsidR="00A62AEA">
        <w:rPr>
          <w:rFonts w:eastAsia="SimSun"/>
          <w:sz w:val="20"/>
          <w:szCs w:val="20"/>
          <w:u w:val="none"/>
        </w:rPr>
        <w:t xml:space="preserve"> </w:t>
      </w:r>
      <w:r>
        <w:rPr>
          <w:sz w:val="20"/>
          <w:szCs w:val="20"/>
          <w:u w:val="none"/>
        </w:rPr>
        <w:t>aufgeführt ist</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934EAD"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934EAD"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934EAD"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934EAD"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934EAD"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934EAD"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934EAD" w:rsidRDefault="00C544CC" w:rsidP="00ED62A1">
      <w:pPr>
        <w:pStyle w:val="Bullet4"/>
        <w:widowControl w:val="0"/>
        <w:ind w:left="1080" w:hanging="360"/>
      </w:pPr>
      <w:r>
        <w:rPr>
          <w:rFonts w:eastAsia="SimSun"/>
          <w:sz w:val="20"/>
          <w:szCs w:val="20"/>
        </w:rPr>
        <w:t xml:space="preserve">den Quellcode von vertreibbarem Code so zu ändern oder zu vertreiben, dass irgendein Teil von ihm einer </w:t>
      </w:r>
      <w:r w:rsidR="00ED62A1">
        <w:rPr>
          <w:rFonts w:eastAsia="SimSun"/>
          <w:sz w:val="20"/>
          <w:szCs w:val="20"/>
        </w:rPr>
        <w:t>„</w:t>
      </w:r>
      <w:r>
        <w:rPr>
          <w:rFonts w:eastAsia="SimSun"/>
          <w:sz w:val="20"/>
          <w:szCs w:val="20"/>
        </w:rPr>
        <w:t>ausgeschlossenen Lizenz</w:t>
      </w:r>
      <w:r w:rsidR="00ED62A1">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934EAD" w:rsidRDefault="004A52BA" w:rsidP="00A62AEA">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A62AEA"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934EAD"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934EAD"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934EAD"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w:t>
      </w:r>
      <w:r w:rsidRPr="00C61FD0">
        <w:rPr>
          <w:rFonts w:ascii="Tahoma" w:hAnsi="Tahoma"/>
          <w:caps/>
          <w:color w:val="auto"/>
          <w:sz w:val="20"/>
        </w:rPr>
        <w:t>Zusätzliche Informationen erhalten Sie von</w:t>
      </w:r>
      <w:r>
        <w:rPr>
          <w:rFonts w:ascii="Tahoma" w:hAnsi="Tahoma"/>
          <w:color w:val="auto"/>
          <w:sz w:val="20"/>
        </w:rPr>
        <w:t xml:space="preserve"> MPEG LA, L.L.C. SIEHE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934EAD"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934EAD"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A904F5" w:rsidRDefault="0046378E" w:rsidP="004455AF">
      <w:pPr>
        <w:rPr>
          <w:sz w:val="20"/>
          <w:szCs w:val="20"/>
        </w:rPr>
      </w:pPr>
      <w:r w:rsidRPr="00A904F5">
        <w:rPr>
          <w:sz w:val="20"/>
          <w:szCs w:val="20"/>
        </w:rPr>
        <w:t>Exchange, Microsoft, Office, SharePoint, SQL Server, Visual Studio, Windows und Windows Server sind eingetragene Marken von Microsoft Corporation in den USA und/oder anderen Ländern.</w:t>
      </w:r>
    </w:p>
    <w:sectPr w:rsidR="000D5D15" w:rsidRPr="00A904F5"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D99" w:rsidRDefault="00ED5D99" w:rsidP="006E2947">
      <w:pPr>
        <w:spacing w:before="0" w:after="0"/>
      </w:pPr>
      <w:r>
        <w:separator/>
      </w:r>
    </w:p>
    <w:p w:rsidR="00ED5D99" w:rsidRDefault="00ED5D99"/>
    <w:p w:rsidR="00ED5D99" w:rsidRDefault="00ED5D99" w:rsidP="00EE1FF7"/>
  </w:endnote>
  <w:endnote w:type="continuationSeparator" w:id="0">
    <w:p w:rsidR="00ED5D99" w:rsidRDefault="00ED5D99" w:rsidP="006E2947">
      <w:pPr>
        <w:spacing w:before="0" w:after="0"/>
      </w:pPr>
      <w:r>
        <w:continuationSeparator/>
      </w:r>
    </w:p>
    <w:p w:rsidR="00ED5D99" w:rsidRDefault="00ED5D99"/>
    <w:p w:rsidR="00ED5D99" w:rsidRDefault="00ED5D99" w:rsidP="00EE1FF7"/>
  </w:endnote>
  <w:endnote w:type="continuationNotice" w:id="1">
    <w:p w:rsidR="00ED5D99" w:rsidRDefault="00ED5D99">
      <w:pPr>
        <w:spacing w:before="0" w:after="0"/>
      </w:pPr>
    </w:p>
    <w:p w:rsidR="00ED5D99" w:rsidRDefault="00ED5D99"/>
    <w:p w:rsidR="00ED5D99" w:rsidRDefault="00ED5D99" w:rsidP="00EE1F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Footer"/>
    </w:pPr>
  </w:p>
  <w:p w:rsidR="00932529" w:rsidRDefault="00932529"/>
  <w:p w:rsidR="00932529" w:rsidRDefault="00932529" w:rsidP="00EE1FF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59F" w:rsidRPr="00A62AEA" w:rsidRDefault="004D459F" w:rsidP="004D459F">
    <w:pPr>
      <w:pStyle w:val="Footer"/>
      <w:rPr>
        <w:sz w:val="20"/>
        <w:szCs w:val="20"/>
        <w:lang w:val="en-US"/>
      </w:rPr>
    </w:pPr>
    <w:r w:rsidRPr="00A62AEA">
      <w:rPr>
        <w:sz w:val="20"/>
        <w:szCs w:val="20"/>
        <w:lang w:val="en-US"/>
      </w:rPr>
      <w:t>ISV Royalty Agreement EULA (September 1, 2015)</w:t>
    </w:r>
    <w:r w:rsidRPr="00A62AEA">
      <w:rPr>
        <w:sz w:val="20"/>
        <w:szCs w:val="20"/>
        <w:lang w:val="en-US"/>
      </w:rPr>
      <w:tab/>
    </w:r>
    <w:r w:rsidRPr="00A62AEA">
      <w:rPr>
        <w:sz w:val="20"/>
        <w:szCs w:val="20"/>
        <w:lang w:val="en-US"/>
      </w:rPr>
      <w:tab/>
      <w:t xml:space="preserve">Page </w:t>
    </w:r>
    <w:r w:rsidRPr="004D459F">
      <w:rPr>
        <w:sz w:val="20"/>
        <w:szCs w:val="20"/>
      </w:rPr>
      <w:fldChar w:fldCharType="begin"/>
    </w:r>
    <w:r w:rsidRPr="00A62AEA">
      <w:rPr>
        <w:sz w:val="20"/>
        <w:szCs w:val="20"/>
        <w:lang w:val="en-US"/>
      </w:rPr>
      <w:instrText xml:space="preserve"> PAGE   \* MERGEFORMAT </w:instrText>
    </w:r>
    <w:r w:rsidRPr="004D459F">
      <w:rPr>
        <w:sz w:val="20"/>
        <w:szCs w:val="20"/>
      </w:rPr>
      <w:fldChar w:fldCharType="separate"/>
    </w:r>
    <w:r w:rsidR="00EC5EE9">
      <w:rPr>
        <w:noProof/>
        <w:sz w:val="20"/>
        <w:szCs w:val="20"/>
        <w:lang w:val="en-US"/>
      </w:rPr>
      <w:t>1</w:t>
    </w:r>
    <w:r w:rsidRPr="004D459F">
      <w:rPr>
        <w:sz w:val="20"/>
        <w:szCs w:val="20"/>
      </w:rPr>
      <w:fldChar w:fldCharType="end"/>
    </w:r>
    <w:r w:rsidRPr="00A62AEA">
      <w:rPr>
        <w:sz w:val="20"/>
        <w:szCs w:val="20"/>
        <w:lang w:val="en-US"/>
      </w:rPr>
      <w:t xml:space="preserve"> of </w:t>
    </w:r>
    <w:r w:rsidRPr="004D459F">
      <w:rPr>
        <w:sz w:val="20"/>
        <w:szCs w:val="20"/>
      </w:rPr>
      <w:fldChar w:fldCharType="begin"/>
    </w:r>
    <w:r w:rsidRPr="00A62AEA">
      <w:rPr>
        <w:sz w:val="20"/>
        <w:szCs w:val="20"/>
        <w:lang w:val="en-US"/>
      </w:rPr>
      <w:instrText xml:space="preserve"> NUMPAGES   \* MERGEFORMAT </w:instrText>
    </w:r>
    <w:r w:rsidRPr="004D459F">
      <w:rPr>
        <w:sz w:val="20"/>
        <w:szCs w:val="20"/>
      </w:rPr>
      <w:fldChar w:fldCharType="separate"/>
    </w:r>
    <w:r w:rsidR="00EC5EE9">
      <w:rPr>
        <w:noProof/>
        <w:sz w:val="20"/>
        <w:szCs w:val="20"/>
        <w:lang w:val="en-US"/>
      </w:rPr>
      <w:t>2</w:t>
    </w:r>
    <w:r w:rsidRPr="004D459F">
      <w:rPr>
        <w:noProof/>
        <w:sz w:val="20"/>
        <w:szCs w:val="20"/>
      </w:rPr>
      <w:fldChar w:fldCharType="end"/>
    </w:r>
  </w:p>
  <w:p w:rsidR="004D459F" w:rsidRPr="00A62AEA" w:rsidRDefault="004D459F" w:rsidP="004D459F">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D99" w:rsidRDefault="00ED5D99" w:rsidP="0029252E">
      <w:pPr>
        <w:spacing w:before="0" w:after="0"/>
      </w:pPr>
      <w:r>
        <w:separator/>
      </w:r>
    </w:p>
  </w:footnote>
  <w:footnote w:type="continuationSeparator" w:id="0">
    <w:p w:rsidR="00ED5D99" w:rsidRDefault="00ED5D99" w:rsidP="001F6C2D">
      <w:pPr>
        <w:spacing w:before="0" w:after="0"/>
      </w:pPr>
      <w:r>
        <w:continuationSeparator/>
      </w:r>
    </w:p>
  </w:footnote>
  <w:footnote w:type="continuationNotice" w:id="1">
    <w:p w:rsidR="00ED5D99" w:rsidRPr="00A66303" w:rsidRDefault="00ED5D99" w:rsidP="00A66303">
      <w:pPr>
        <w:pStyle w:val="Footer"/>
      </w:pPr>
    </w:p>
  </w:footnote>
  <w:footnote w:id="2">
    <w:p w:rsidR="00EE1FF7" w:rsidRDefault="00EE1FF7" w:rsidP="00EE1FF7">
      <w:pPr>
        <w:pStyle w:val="Footnote"/>
      </w:pPr>
      <w:r w:rsidRPr="00C27EAC">
        <w:rPr>
          <w:rFonts w:cs="Times New Roman"/>
          <w:vertAlign w:val="superscript"/>
        </w:rPr>
        <w:footnoteRef/>
      </w:r>
      <w:r>
        <w:rPr>
          <w:vertAlign w:val="superscript"/>
        </w:rPr>
        <w:t xml:space="preserve"> </w:t>
      </w:r>
      <w:r w:rsidRPr="00EE1FF7">
        <w:t>LIZENZGEBER: Geben Sie die Gesamtanzahl von Lizenzen der Software an, für die der Endbenutzer über eine Lizenz unter diesem</w:t>
      </w:r>
      <w:r w:rsidR="006C512F">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Header"/>
    </w:pPr>
  </w:p>
  <w:p w:rsidR="00932529" w:rsidRDefault="00932529"/>
  <w:p w:rsidR="00932529" w:rsidRDefault="00932529" w:rsidP="00EE1F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Header"/>
    </w:pPr>
  </w:p>
  <w:p w:rsidR="00932529" w:rsidRDefault="00932529" w:rsidP="00EE1F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FA7642B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DF3CAA6E"/>
    <w:lvl w:ilvl="0" w:tplc="C8666634">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revisionView w:markup="0"/>
  <w:doNotTrackMoves/>
  <w:documentProtection w:edit="forms" w:enforcement="1" w:cryptProviderType="rsaAES" w:cryptAlgorithmClass="hash" w:cryptAlgorithmType="typeAny" w:cryptAlgorithmSid="14" w:cryptSpinCount="100000" w:hash="d3UannjZFb3GXSD8UIv72wPZp/DgT6KcOpWLln+nNBslZ691LCCVArkZlOn2p87n3Pdwgue4yTpSV1prwq1KHw==" w:salt="4MsJikl/vNBjs5a+1OtYM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0FA"/>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35F56"/>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188"/>
    <w:rsid w:val="001D74CB"/>
    <w:rsid w:val="001E69E2"/>
    <w:rsid w:val="001F30A7"/>
    <w:rsid w:val="001F4F58"/>
    <w:rsid w:val="001F6C2D"/>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52E"/>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0538"/>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459F"/>
    <w:rsid w:val="004D507E"/>
    <w:rsid w:val="004D5278"/>
    <w:rsid w:val="004D5B00"/>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39F6"/>
    <w:rsid w:val="00525BB0"/>
    <w:rsid w:val="005317DA"/>
    <w:rsid w:val="00533FF9"/>
    <w:rsid w:val="00536AA0"/>
    <w:rsid w:val="00536C59"/>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1C5"/>
    <w:rsid w:val="00577C46"/>
    <w:rsid w:val="0058582B"/>
    <w:rsid w:val="00590DD9"/>
    <w:rsid w:val="005A2233"/>
    <w:rsid w:val="005A2624"/>
    <w:rsid w:val="005A4760"/>
    <w:rsid w:val="005A552E"/>
    <w:rsid w:val="005A5C7A"/>
    <w:rsid w:val="005A640D"/>
    <w:rsid w:val="005B013E"/>
    <w:rsid w:val="005B112E"/>
    <w:rsid w:val="005B4DB2"/>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2E93"/>
    <w:rsid w:val="005F439E"/>
    <w:rsid w:val="005F5FA8"/>
    <w:rsid w:val="005F7497"/>
    <w:rsid w:val="00600F5A"/>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6F02"/>
    <w:rsid w:val="00697CA1"/>
    <w:rsid w:val="006A071D"/>
    <w:rsid w:val="006A63C5"/>
    <w:rsid w:val="006A76B2"/>
    <w:rsid w:val="006B0B41"/>
    <w:rsid w:val="006B2A67"/>
    <w:rsid w:val="006C512F"/>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2529"/>
    <w:rsid w:val="00934E4F"/>
    <w:rsid w:val="00934EAD"/>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2A4E"/>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2AEA"/>
    <w:rsid w:val="00A6559E"/>
    <w:rsid w:val="00A65F0E"/>
    <w:rsid w:val="00A66303"/>
    <w:rsid w:val="00A666D3"/>
    <w:rsid w:val="00A704C2"/>
    <w:rsid w:val="00A71E56"/>
    <w:rsid w:val="00A76A86"/>
    <w:rsid w:val="00A80E26"/>
    <w:rsid w:val="00A81D8F"/>
    <w:rsid w:val="00A824A7"/>
    <w:rsid w:val="00A866D6"/>
    <w:rsid w:val="00A873E1"/>
    <w:rsid w:val="00A904F5"/>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6C89"/>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06D58"/>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1FD0"/>
    <w:rsid w:val="00C6221C"/>
    <w:rsid w:val="00C65D16"/>
    <w:rsid w:val="00C66D80"/>
    <w:rsid w:val="00C765E2"/>
    <w:rsid w:val="00C77BC9"/>
    <w:rsid w:val="00C81604"/>
    <w:rsid w:val="00C835AD"/>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3946"/>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C5EE9"/>
    <w:rsid w:val="00ED4D1C"/>
    <w:rsid w:val="00ED5D99"/>
    <w:rsid w:val="00ED62A1"/>
    <w:rsid w:val="00EE1FF7"/>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139A"/>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F51D7-28B5-42E3-A003-46D9EEF1A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2713</Words>
  <Characters>15467</Characters>
  <Application>Microsoft Office Word</Application>
  <DocSecurity>0</DocSecurity>
  <Lines>128</Lines>
  <Paragraphs>36</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ÜBERBLICK.</vt:lpstr>
      <vt:lpstr>    Software. Die Software enthält Entwicklungstools, Anwendungen und Dokumentation.</vt:lpstr>
      <vt:lpstr>    Lizenzmodell. Die Software wird auf der Basis pro Nutzer lizenziert.</vt:lpstr>
      <vt:lpstr>NUTZUNGSRECHTE.</vt:lpstr>
      <vt:lpstr>    Allgemeines. Ein Nutzer ist berechtigt, Kopien der Software zu entwickeln und si</vt:lpstr>
      <vt:lpstr>    Verwendung zur Demonstration. Die vorstehend ausgeführte zulässige Verwendung be</vt:lpstr>
      <vt:lpstr>    Sicherungskopie. Sie sind zur Neuinstallation der Software berechtigt, eine Sich</vt:lpstr>
      <vt:lpstr>BESTIMMUNGEN FÜR SPEZIFISCHE KOMPONENTEN.</vt:lpstr>
      <vt:lpstr>    Dienstprogramme. Die Software enthält einige Punkte, die in der Liste der Dienst</vt:lpstr>
      <vt:lpstr>    Buildserver. Die Software enthält einige Punkte, die in der Liste der Buildserve</vt:lpstr>
      <vt:lpstr>    Schriftartkomponenten. Bei laufender Software sind Sie berechtigt, mit deren Sch</vt:lpstr>
      <vt:lpstr>    Lizenzen für andere Komponenten.</vt:lpstr>
      <vt:lpstr>        Microsoft-Plattformen. Zur Software können Komponenten von Microsoft Windows, Mi</vt:lpstr>
      <vt:lpstr>        Entwicklerprodukte. Die Software enthält Kompilierer, Sprachen, Laufzeiten, Umge</vt:lpstr>
      <vt:lpstr>        Komponenten von Dritten. Die Software kann Komponenten von Dritten beinhalten, d</vt:lpstr>
      <vt:lpstr>    PAKET-MANAGER. Die Software beinhaltet Paket-Manager, wie NuGet, die es Ihnen er</vt:lpstr>
      <vt:lpstr>VERTREIBBARER CODE. Die Software enthält Code, den Sie wie in diesem Abschnitt b</vt:lpstr>
      <vt:lpstr>        Recht zur Nutzung und zum Vertrieb. Bei dem nachfolgend aufgelisteten Code und d</vt:lpstr>
      <vt:lpstr>        Vertriebsbedingungen. In Bezug auf Vertreibbaren Code, den Sie vertreiben, sind </vt:lpstr>
      <vt:lpstr>        Vertriebsbeschränkungen. Sie sind nicht dazu berechtigt:</vt:lpstr>
      <vt:lpstr>DATEN. Die Software erhebt möglicherweise Informationen über Sie und Ihre Verwen</vt:lpstr>
      <vt:lpstr>LIZENZUMFANG. Die Software wird lizenziert, nicht verkauft. Dieser Vertrag gibt </vt:lpstr>
      <vt:lpstr>DOKUMENTATION. Jede Person, die über einen gültigen Zugriff auf Ihren Computer o</vt:lpstr>
      <vt:lpstr>NICHT ZUM WEITERVERKAUF BESTIMMTE SOFTWARE („Nicht zum Weiterverkauf bestimmt“ o</vt:lpstr>
      <vt:lpstr>ÜBERTRAGUNG AN DRITTE. Wenn Sie über eine gültige Lizenz der Software verfügen, </vt:lpstr>
      <vt:lpstr>HINWEIS ZUM H.264/AVC VISUAL-STANDARD UND ZUM VC-1 VIDEO-STANDARD. Diese Softwar</vt:lpstr>
      <vt:lpstr>Zur Vermeidung von Missverständnissen sei gesagt, dass dieser Hinweis die Nutzun</vt:lpstr>
      <vt:lpstr>EXPORTBESCHRÄNKUNGEN. Software, Onlinedienste, professionelle Dienstleistungen u</vt:lpstr>
      <vt:lpstr>GESAMTER VERTRAG. Dieser Vertrag sowie die Bestimmungen für von Ihnen verwendete</vt:lpstr>
      <vt:lpstr>RECHTLICHE WIRKUNG. Dieser Vertrag beschreibt bestimmte Rechte. Möglicherweise h</vt:lpstr>
      <vt:lpstr>KEINE FEHLERTOLERANZ. DIE SOFTWARE IST NICHT FEHLERTOLERANT. DER LIZENZGEBER HAT</vt:lpstr>
      <vt:lpstr>KEINE GEWÄHRLEISTUNGEN VON MICROSOFT. SIE ERKENNEN AN, DASS, SOFERN SIE GEWÄHRLE</vt:lpstr>
      <vt:lpstr>KEINE HAFTUNG VON MICROSOFT FÜR BESTIMMTE SCHÄDEN. IM GRÖSSTMÖGLICHEN DURCH DAS </vt:lpstr>
      <vt:lpstr>NUR FÜR AUSTRALIEN. Verweise auf „Beschränkte Garantie“ sind Verweise auf die au</vt:lpstr>
      <vt:lpstr>Wenn das Australian Consumer Law auf Ihren Kauf anwendbar ist, gilt Folgendes fü</vt:lpstr>
    </vt:vector>
  </TitlesOfParts>
  <LinksUpToDate>false</LinksUpToDate>
  <CharactersWithSpaces>18144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2016-09-30T18:15:00Z</dcterms:modified>
</cp:coreProperties>
</file>